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B47A5" w:rsidP="00512EBA" w14:paraId="3F9C892A" w14:textId="471FAEFA"/>
    <w:p w:rsidR="005C7C7B" w:rsidRPr="005C7C7B" w:rsidP="005C7C7B" w14:paraId="25889ABE" w14:textId="04A530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503EE743" w14:textId="183ADB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24F9B490" w14:textId="1A90C6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3F17A825" w14:textId="099A6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03879E88" w14:textId="04D97C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268E1EC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7A5" w:rsidRPr="005C7C7B" w:rsidP="005C7C7B" w14:paraId="0119E392" w14:textId="625530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>Acute Kidney Catastrophe</w:t>
      </w:r>
    </w:p>
    <w:p w:rsidR="001B3BED" w:rsidRPr="005C7C7B" w:rsidP="005C7C7B" w14:paraId="2EBA5A19" w14:textId="265FAD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B3BED" w:rsidRPr="005C7C7B" w:rsidP="005C7C7B" w14:paraId="097E48D7" w14:textId="233576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>Professor’s Name</w:t>
      </w:r>
    </w:p>
    <w:p w:rsidR="003B47A5" w:rsidRPr="005C7C7B" w:rsidP="005C7C7B" w14:paraId="73D330D0" w14:textId="6C6839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>Student’s Name</w:t>
      </w:r>
    </w:p>
    <w:p w:rsidR="003B47A5" w:rsidRPr="005C7C7B" w:rsidP="005C7C7B" w14:paraId="756A705F" w14:textId="2C05E8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>Date</w:t>
      </w:r>
    </w:p>
    <w:p w:rsidR="005C7C7B" w:rsidRPr="005C7C7B" w:rsidP="005C7C7B" w14:paraId="79BCB314" w14:textId="572F02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418E018C" w14:textId="7FDE3E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0C057C1B" w14:textId="4976C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6DAC3DD4" w14:textId="03CCCF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C7B" w:rsidP="005C7C7B" w14:paraId="3501B38B" w14:textId="2639DD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14FABB8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6210FCA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A5" w:rsidRPr="005C7C7B" w:rsidP="005C7C7B" w14:paraId="70F20108" w14:textId="62568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 xml:space="preserve">ACUTE KIDNEY </w:t>
      </w:r>
    </w:p>
    <w:p w:rsidR="00512EBA" w:rsidP="005C7C7B" w14:paraId="3F91EF26" w14:textId="71F7DC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 xml:space="preserve">The </w:t>
      </w:r>
      <w:r w:rsidRPr="005C7C7B" w:rsidR="00265136">
        <w:rPr>
          <w:rFonts w:ascii="Times New Roman" w:hAnsi="Times New Roman" w:cs="Times New Roman"/>
          <w:sz w:val="24"/>
          <w:szCs w:val="24"/>
        </w:rPr>
        <w:t>sick</w:t>
      </w:r>
      <w:r w:rsidRPr="005C7C7B">
        <w:rPr>
          <w:rFonts w:ascii="Times New Roman" w:hAnsi="Times New Roman" w:cs="Times New Roman"/>
          <w:sz w:val="24"/>
          <w:szCs w:val="24"/>
        </w:rPr>
        <w:t xml:space="preserve"> i</w:t>
      </w:r>
      <w:r w:rsidRPr="005C7C7B" w:rsidR="00265136">
        <w:rPr>
          <w:rFonts w:ascii="Times New Roman" w:hAnsi="Times New Roman" w:cs="Times New Roman"/>
          <w:sz w:val="24"/>
          <w:szCs w:val="24"/>
        </w:rPr>
        <w:t>s showing s</w:t>
      </w:r>
      <w:r w:rsidRPr="005C7C7B" w:rsidR="003B47A5">
        <w:rPr>
          <w:rFonts w:ascii="Times New Roman" w:hAnsi="Times New Roman" w:cs="Times New Roman"/>
          <w:sz w:val="24"/>
          <w:szCs w:val="24"/>
        </w:rPr>
        <w:t>ymptoms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 of having </w:t>
      </w:r>
      <w:r w:rsidRPr="005C7C7B">
        <w:rPr>
          <w:rFonts w:ascii="Times New Roman" w:hAnsi="Times New Roman" w:cs="Times New Roman"/>
          <w:sz w:val="24"/>
          <w:szCs w:val="24"/>
        </w:rPr>
        <w:t xml:space="preserve">Acute Kidney </w:t>
      </w:r>
      <w:r w:rsidRPr="005C7C7B" w:rsidR="00265136">
        <w:rPr>
          <w:rFonts w:ascii="Times New Roman" w:hAnsi="Times New Roman" w:cs="Times New Roman"/>
          <w:sz w:val="24"/>
          <w:szCs w:val="24"/>
        </w:rPr>
        <w:t>Catastrophe</w:t>
      </w:r>
      <w:r w:rsidRPr="005C7C7B">
        <w:rPr>
          <w:rFonts w:ascii="Times New Roman" w:hAnsi="Times New Roman" w:cs="Times New Roman"/>
          <w:sz w:val="24"/>
          <w:szCs w:val="24"/>
        </w:rPr>
        <w:t>.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 </w:t>
      </w:r>
      <w:r w:rsidRPr="005C7C7B">
        <w:rPr>
          <w:rFonts w:ascii="Times New Roman" w:hAnsi="Times New Roman" w:cs="Times New Roman"/>
          <w:sz w:val="24"/>
          <w:szCs w:val="24"/>
        </w:rPr>
        <w:t xml:space="preserve">It </w:t>
      </w:r>
      <w:r w:rsidRPr="005C7C7B" w:rsidR="00265136">
        <w:rPr>
          <w:rFonts w:ascii="Times New Roman" w:hAnsi="Times New Roman" w:cs="Times New Roman"/>
          <w:sz w:val="24"/>
          <w:szCs w:val="24"/>
        </w:rPr>
        <w:t>grows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mostly</w:t>
      </w:r>
      <w:r w:rsidRPr="005C7C7B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5C7C7B" w:rsidR="00265136">
        <w:rPr>
          <w:rFonts w:ascii="Times New Roman" w:hAnsi="Times New Roman" w:cs="Times New Roman"/>
          <w:sz w:val="24"/>
          <w:szCs w:val="24"/>
        </w:rPr>
        <w:t>of blood</w:t>
      </w:r>
      <w:r w:rsidRPr="005C7C7B">
        <w:rPr>
          <w:rFonts w:ascii="Times New Roman" w:hAnsi="Times New Roman" w:cs="Times New Roman"/>
          <w:sz w:val="24"/>
          <w:szCs w:val="24"/>
        </w:rPr>
        <w:t xml:space="preserve"> loss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 as a result of an </w:t>
      </w:r>
      <w:r w:rsidRPr="005C7C7B">
        <w:rPr>
          <w:rFonts w:ascii="Times New Roman" w:hAnsi="Times New Roman" w:cs="Times New Roman"/>
          <w:sz w:val="24"/>
          <w:szCs w:val="24"/>
        </w:rPr>
        <w:t xml:space="preserve">accident. </w:t>
      </w:r>
      <w:r w:rsidRPr="005C7C7B" w:rsidR="00265136">
        <w:rPr>
          <w:rFonts w:ascii="Times New Roman" w:hAnsi="Times New Roman" w:cs="Times New Roman"/>
          <w:sz w:val="24"/>
          <w:szCs w:val="24"/>
        </w:rPr>
        <w:t>The loss</w:t>
      </w:r>
      <w:r w:rsidRPr="005C7C7B">
        <w:rPr>
          <w:rFonts w:ascii="Times New Roman" w:hAnsi="Times New Roman" w:cs="Times New Roman"/>
          <w:sz w:val="24"/>
          <w:szCs w:val="24"/>
        </w:rPr>
        <w:t xml:space="preserve"> of </w:t>
      </w:r>
      <w:r w:rsidRPr="005C7C7B" w:rsidR="00265136">
        <w:rPr>
          <w:rFonts w:ascii="Times New Roman" w:hAnsi="Times New Roman" w:cs="Times New Roman"/>
          <w:sz w:val="24"/>
          <w:szCs w:val="24"/>
        </w:rPr>
        <w:t>the chief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amount</w:t>
      </w:r>
      <w:r w:rsidRPr="005C7C7B">
        <w:rPr>
          <w:rFonts w:ascii="Times New Roman" w:hAnsi="Times New Roman" w:cs="Times New Roman"/>
          <w:sz w:val="24"/>
          <w:szCs w:val="24"/>
        </w:rPr>
        <w:t xml:space="preserve"> of blood </w:t>
      </w:r>
      <w:r w:rsidRPr="005C7C7B" w:rsidR="00265136">
        <w:rPr>
          <w:rFonts w:ascii="Times New Roman" w:hAnsi="Times New Roman" w:cs="Times New Roman"/>
          <w:sz w:val="24"/>
          <w:szCs w:val="24"/>
        </w:rPr>
        <w:t>leads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to reduced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plasma flowing</w:t>
      </w:r>
      <w:r w:rsidRPr="005C7C7B">
        <w:rPr>
          <w:rFonts w:ascii="Times New Roman" w:hAnsi="Times New Roman" w:cs="Times New Roman"/>
          <w:sz w:val="24"/>
          <w:szCs w:val="24"/>
        </w:rPr>
        <w:t xml:space="preserve"> to the kidney, 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and it </w:t>
      </w:r>
      <w:r w:rsidRPr="005C7C7B">
        <w:rPr>
          <w:rFonts w:ascii="Times New Roman" w:hAnsi="Times New Roman" w:cs="Times New Roman"/>
          <w:sz w:val="24"/>
          <w:szCs w:val="24"/>
        </w:rPr>
        <w:t xml:space="preserve">can be </w:t>
      </w:r>
      <w:r w:rsidRPr="005C7C7B" w:rsidR="00265136">
        <w:rPr>
          <w:rFonts w:ascii="Times New Roman" w:hAnsi="Times New Roman" w:cs="Times New Roman"/>
          <w:sz w:val="24"/>
          <w:szCs w:val="24"/>
        </w:rPr>
        <w:t>named</w:t>
      </w:r>
      <w:r w:rsidRPr="005C7C7B">
        <w:rPr>
          <w:rFonts w:ascii="Times New Roman" w:hAnsi="Times New Roman" w:cs="Times New Roman"/>
          <w:sz w:val="24"/>
          <w:szCs w:val="24"/>
        </w:rPr>
        <w:t xml:space="preserve"> as the prerenal </w:t>
      </w:r>
      <w:r w:rsidRPr="005C7C7B" w:rsidR="00265136">
        <w:rPr>
          <w:rFonts w:ascii="Times New Roman" w:hAnsi="Times New Roman" w:cs="Times New Roman"/>
          <w:sz w:val="24"/>
          <w:szCs w:val="24"/>
        </w:rPr>
        <w:t>source. This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resolve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to an </w:t>
      </w:r>
      <w:r w:rsidRPr="005C7C7B">
        <w:rPr>
          <w:rFonts w:ascii="Times New Roman" w:hAnsi="Times New Roman" w:cs="Times New Roman"/>
          <w:sz w:val="24"/>
          <w:szCs w:val="24"/>
        </w:rPr>
        <w:t xml:space="preserve">increase 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in </w:t>
      </w:r>
      <w:r w:rsidRPr="005C7C7B">
        <w:rPr>
          <w:rFonts w:ascii="Times New Roman" w:hAnsi="Times New Roman" w:cs="Times New Roman"/>
          <w:sz w:val="24"/>
          <w:szCs w:val="24"/>
        </w:rPr>
        <w:t xml:space="preserve">the </w:t>
      </w:r>
      <w:r w:rsidRPr="005C7C7B" w:rsidR="00265136">
        <w:rPr>
          <w:rFonts w:ascii="Times New Roman" w:hAnsi="Times New Roman" w:cs="Times New Roman"/>
          <w:sz w:val="24"/>
          <w:szCs w:val="24"/>
        </w:rPr>
        <w:t>capacity</w:t>
      </w:r>
      <w:r w:rsidRPr="005C7C7B">
        <w:rPr>
          <w:rFonts w:ascii="Times New Roman" w:hAnsi="Times New Roman" w:cs="Times New Roman"/>
          <w:sz w:val="24"/>
          <w:szCs w:val="24"/>
        </w:rPr>
        <w:t xml:space="preserve"> of the kidney </w:t>
      </w:r>
      <w:r w:rsidRPr="005C7C7B" w:rsidR="00265136">
        <w:rPr>
          <w:rFonts w:ascii="Times New Roman" w:hAnsi="Times New Roman" w:cs="Times New Roman"/>
          <w:sz w:val="24"/>
          <w:szCs w:val="24"/>
        </w:rPr>
        <w:t>as a result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of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insufficient blood. This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consequence</w:t>
      </w:r>
      <w:r w:rsidRPr="005C7C7B">
        <w:rPr>
          <w:rFonts w:ascii="Times New Roman" w:hAnsi="Times New Roman" w:cs="Times New Roman"/>
          <w:sz w:val="24"/>
          <w:szCs w:val="24"/>
        </w:rPr>
        <w:t xml:space="preserve"> in </w:t>
      </w:r>
      <w:r w:rsidRPr="005C7C7B" w:rsidR="00265136">
        <w:rPr>
          <w:rFonts w:ascii="Times New Roman" w:hAnsi="Times New Roman" w:cs="Times New Roman"/>
          <w:sz w:val="24"/>
          <w:szCs w:val="24"/>
        </w:rPr>
        <w:t>the inaction</w:t>
      </w:r>
      <w:r w:rsidRPr="005C7C7B">
        <w:rPr>
          <w:rFonts w:ascii="Times New Roman" w:hAnsi="Times New Roman" w:cs="Times New Roman"/>
          <w:sz w:val="24"/>
          <w:szCs w:val="24"/>
        </w:rPr>
        <w:t xml:space="preserve"> of wastes into the body as the </w:t>
      </w:r>
      <w:r w:rsidRPr="005C7C7B" w:rsidR="00265136">
        <w:rPr>
          <w:rFonts w:ascii="Times New Roman" w:hAnsi="Times New Roman" w:cs="Times New Roman"/>
          <w:sz w:val="24"/>
          <w:szCs w:val="24"/>
        </w:rPr>
        <w:t>purification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procedure</w:t>
      </w:r>
      <w:r w:rsidRPr="005C7C7B">
        <w:rPr>
          <w:rFonts w:ascii="Times New Roman" w:hAnsi="Times New Roman" w:cs="Times New Roman"/>
          <w:sz w:val="24"/>
          <w:szCs w:val="24"/>
        </w:rPr>
        <w:t xml:space="preserve"> is affected. This will </w:t>
      </w:r>
      <w:r w:rsidRPr="005C7C7B" w:rsidR="00265136">
        <w:rPr>
          <w:rFonts w:ascii="Times New Roman" w:hAnsi="Times New Roman" w:cs="Times New Roman"/>
          <w:sz w:val="24"/>
          <w:szCs w:val="24"/>
        </w:rPr>
        <w:t>result from the ris</w:t>
      </w:r>
      <w:r w:rsidRPr="005C7C7B">
        <w:rPr>
          <w:rFonts w:ascii="Times New Roman" w:hAnsi="Times New Roman" w:cs="Times New Roman"/>
          <w:sz w:val="24"/>
          <w:szCs w:val="24"/>
        </w:rPr>
        <w:t xml:space="preserve">ing 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of </w:t>
      </w:r>
      <w:r w:rsidRPr="005C7C7B">
        <w:rPr>
          <w:rFonts w:ascii="Times New Roman" w:hAnsi="Times New Roman" w:cs="Times New Roman"/>
          <w:sz w:val="24"/>
          <w:szCs w:val="24"/>
        </w:rPr>
        <w:t xml:space="preserve">sodium in the body, and </w:t>
      </w:r>
      <w:r w:rsidRPr="005C7C7B" w:rsidR="00265136">
        <w:rPr>
          <w:rFonts w:ascii="Times New Roman" w:hAnsi="Times New Roman" w:cs="Times New Roman"/>
          <w:sz w:val="24"/>
          <w:szCs w:val="24"/>
        </w:rPr>
        <w:t>little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amount</w:t>
      </w:r>
      <w:r w:rsidRPr="005C7C7B">
        <w:rPr>
          <w:rFonts w:ascii="Times New Roman" w:hAnsi="Times New Roman" w:cs="Times New Roman"/>
          <w:sz w:val="24"/>
          <w:szCs w:val="24"/>
        </w:rPr>
        <w:t xml:space="preserve"> of </w:t>
      </w:r>
      <w:r w:rsidRPr="005C7C7B" w:rsidR="00265136">
        <w:rPr>
          <w:rFonts w:ascii="Times New Roman" w:hAnsi="Times New Roman" w:cs="Times New Roman"/>
          <w:sz w:val="24"/>
          <w:szCs w:val="24"/>
        </w:rPr>
        <w:t>sodium</w:t>
      </w:r>
      <w:r w:rsidRPr="005C7C7B">
        <w:rPr>
          <w:rFonts w:ascii="Times New Roman" w:hAnsi="Times New Roman" w:cs="Times New Roman"/>
          <w:sz w:val="24"/>
          <w:szCs w:val="24"/>
        </w:rPr>
        <w:t xml:space="preserve"> in the urine and the </w:t>
      </w:r>
      <w:r w:rsidRPr="005C7C7B" w:rsidR="00265136">
        <w:rPr>
          <w:rFonts w:ascii="Times New Roman" w:hAnsi="Times New Roman" w:cs="Times New Roman"/>
          <w:sz w:val="24"/>
          <w:szCs w:val="24"/>
        </w:rPr>
        <w:t>attentiveness</w:t>
      </w:r>
      <w:r w:rsidRPr="005C7C7B">
        <w:rPr>
          <w:rFonts w:ascii="Times New Roman" w:hAnsi="Times New Roman" w:cs="Times New Roman"/>
          <w:sz w:val="24"/>
          <w:szCs w:val="24"/>
        </w:rPr>
        <w:t xml:space="preserve"> of urine is high.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 </w:t>
      </w:r>
      <w:r w:rsidRPr="005C7C7B">
        <w:rPr>
          <w:rFonts w:ascii="Times New Roman" w:hAnsi="Times New Roman" w:cs="Times New Roman"/>
          <w:sz w:val="24"/>
          <w:szCs w:val="24"/>
        </w:rPr>
        <w:t xml:space="preserve">The </w:t>
      </w:r>
      <w:r w:rsidRPr="005C7C7B" w:rsidR="00265136">
        <w:rPr>
          <w:rFonts w:ascii="Times New Roman" w:hAnsi="Times New Roman" w:cs="Times New Roman"/>
          <w:sz w:val="24"/>
          <w:szCs w:val="24"/>
        </w:rPr>
        <w:t>finest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cure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choice</w:t>
      </w:r>
      <w:r w:rsidRPr="005C7C7B">
        <w:rPr>
          <w:rFonts w:ascii="Times New Roman" w:hAnsi="Times New Roman" w:cs="Times New Roman"/>
          <w:sz w:val="24"/>
          <w:szCs w:val="24"/>
        </w:rPr>
        <w:t xml:space="preserve"> is to </w:t>
      </w:r>
      <w:r w:rsidRPr="005C7C7B" w:rsidR="00265136">
        <w:rPr>
          <w:rFonts w:ascii="Times New Roman" w:hAnsi="Times New Roman" w:cs="Times New Roman"/>
          <w:sz w:val="24"/>
          <w:szCs w:val="24"/>
        </w:rPr>
        <w:t>reinstate</w:t>
      </w:r>
      <w:r w:rsidRPr="005C7C7B">
        <w:rPr>
          <w:rFonts w:ascii="Times New Roman" w:hAnsi="Times New Roman" w:cs="Times New Roman"/>
          <w:sz w:val="24"/>
          <w:szCs w:val="24"/>
        </w:rPr>
        <w:t xml:space="preserve"> the kidney </w:t>
      </w:r>
      <w:r w:rsidRPr="005C7C7B" w:rsidR="00265136">
        <w:rPr>
          <w:rFonts w:ascii="Times New Roman" w:hAnsi="Times New Roman" w:cs="Times New Roman"/>
          <w:sz w:val="24"/>
          <w:szCs w:val="24"/>
        </w:rPr>
        <w:t>role</w:t>
      </w:r>
      <w:r w:rsidRPr="005C7C7B">
        <w:rPr>
          <w:rFonts w:ascii="Times New Roman" w:hAnsi="Times New Roman" w:cs="Times New Roman"/>
          <w:sz w:val="24"/>
          <w:szCs w:val="24"/>
        </w:rPr>
        <w:t xml:space="preserve"> by the </w:t>
      </w:r>
      <w:r w:rsidRPr="005C7C7B" w:rsidR="00265136">
        <w:rPr>
          <w:rFonts w:ascii="Times New Roman" w:hAnsi="Times New Roman" w:cs="Times New Roman"/>
          <w:sz w:val="24"/>
          <w:szCs w:val="24"/>
        </w:rPr>
        <w:t>encounter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 xml:space="preserve">of </w:t>
      </w:r>
      <w:r w:rsidRPr="005C7C7B">
        <w:rPr>
          <w:rFonts w:ascii="Times New Roman" w:hAnsi="Times New Roman" w:cs="Times New Roman"/>
          <w:sz w:val="24"/>
          <w:szCs w:val="24"/>
        </w:rPr>
        <w:t xml:space="preserve">the </w:t>
      </w:r>
      <w:r w:rsidRPr="005C7C7B" w:rsidR="00265136">
        <w:rPr>
          <w:rFonts w:ascii="Times New Roman" w:hAnsi="Times New Roman" w:cs="Times New Roman"/>
          <w:sz w:val="24"/>
          <w:szCs w:val="24"/>
        </w:rPr>
        <w:t>watery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shortage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through venous</w:t>
      </w:r>
      <w:r w:rsidRPr="005C7C7B">
        <w:rPr>
          <w:rFonts w:ascii="Times New Roman" w:hAnsi="Times New Roman" w:cs="Times New Roman"/>
          <w:sz w:val="24"/>
          <w:szCs w:val="24"/>
        </w:rPr>
        <w:t xml:space="preserve"> transfusion of </w:t>
      </w:r>
      <w:r w:rsidRPr="005C7C7B" w:rsidR="00265136">
        <w:rPr>
          <w:rFonts w:ascii="Times New Roman" w:hAnsi="Times New Roman" w:cs="Times New Roman"/>
          <w:sz w:val="24"/>
          <w:szCs w:val="24"/>
        </w:rPr>
        <w:t>plasma</w:t>
      </w:r>
      <w:r w:rsidRPr="005C7C7B">
        <w:rPr>
          <w:rFonts w:ascii="Times New Roman" w:hAnsi="Times New Roman" w:cs="Times New Roman"/>
          <w:sz w:val="24"/>
          <w:szCs w:val="24"/>
        </w:rPr>
        <w:t xml:space="preserve"> and </w:t>
      </w:r>
      <w:r w:rsidRPr="005C7C7B" w:rsidR="00265136">
        <w:rPr>
          <w:rFonts w:ascii="Times New Roman" w:hAnsi="Times New Roman" w:cs="Times New Roman"/>
          <w:sz w:val="24"/>
          <w:szCs w:val="24"/>
        </w:rPr>
        <w:t>liquids. To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265136">
        <w:rPr>
          <w:rFonts w:ascii="Times New Roman" w:hAnsi="Times New Roman" w:cs="Times New Roman"/>
          <w:sz w:val="24"/>
          <w:szCs w:val="24"/>
        </w:rPr>
        <w:t>halt</w:t>
      </w:r>
      <w:r w:rsidRPr="005C7C7B">
        <w:rPr>
          <w:rFonts w:ascii="Times New Roman" w:hAnsi="Times New Roman" w:cs="Times New Roman"/>
          <w:sz w:val="24"/>
          <w:szCs w:val="24"/>
        </w:rPr>
        <w:t xml:space="preserve"> the </w:t>
      </w:r>
      <w:r w:rsidRPr="005C7C7B" w:rsidR="00265136">
        <w:rPr>
          <w:rFonts w:ascii="Times New Roman" w:hAnsi="Times New Roman" w:cs="Times New Roman"/>
          <w:sz w:val="24"/>
          <w:szCs w:val="24"/>
        </w:rPr>
        <w:t>hemorrhage</w:t>
      </w:r>
      <w:r w:rsidRPr="005C7C7B">
        <w:rPr>
          <w:rFonts w:ascii="Times New Roman" w:hAnsi="Times New Roman" w:cs="Times New Roman"/>
          <w:sz w:val="24"/>
          <w:szCs w:val="24"/>
        </w:rPr>
        <w:t xml:space="preserve"> with </w:t>
      </w:r>
      <w:r w:rsidRPr="005C7C7B" w:rsidR="001B3BED">
        <w:rPr>
          <w:rFonts w:ascii="Times New Roman" w:hAnsi="Times New Roman" w:cs="Times New Roman"/>
          <w:sz w:val="24"/>
          <w:szCs w:val="24"/>
        </w:rPr>
        <w:t xml:space="preserve">medication, </w:t>
      </w:r>
      <w:r w:rsidRPr="005C7C7B" w:rsidR="003B47A5">
        <w:rPr>
          <w:rFonts w:ascii="Times New Roman" w:hAnsi="Times New Roman" w:cs="Times New Roman"/>
          <w:sz w:val="24"/>
          <w:szCs w:val="24"/>
        </w:rPr>
        <w:t>the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D67E3D">
        <w:rPr>
          <w:rFonts w:ascii="Times New Roman" w:hAnsi="Times New Roman" w:cs="Times New Roman"/>
          <w:sz w:val="24"/>
          <w:szCs w:val="24"/>
        </w:rPr>
        <w:t xml:space="preserve">affected </w:t>
      </w:r>
      <w:r w:rsidRPr="005C7C7B" w:rsidR="001B3BED">
        <w:rPr>
          <w:rFonts w:ascii="Times New Roman" w:hAnsi="Times New Roman" w:cs="Times New Roman"/>
          <w:sz w:val="24"/>
          <w:szCs w:val="24"/>
        </w:rPr>
        <w:t>person might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D67E3D">
        <w:rPr>
          <w:rFonts w:ascii="Times New Roman" w:hAnsi="Times New Roman" w:cs="Times New Roman"/>
          <w:sz w:val="24"/>
          <w:szCs w:val="24"/>
        </w:rPr>
        <w:t xml:space="preserve">experience </w:t>
      </w:r>
      <w:r w:rsidRPr="005C7C7B" w:rsidR="00D67E3D">
        <w:rPr>
          <w:rFonts w:ascii="Times New Roman" w:hAnsi="Times New Roman" w:cs="Times New Roman"/>
          <w:sz w:val="24"/>
          <w:szCs w:val="24"/>
        </w:rPr>
        <w:t>permanent</w:t>
      </w:r>
      <w:r w:rsidRPr="005C7C7B">
        <w:rPr>
          <w:rFonts w:ascii="Times New Roman" w:hAnsi="Times New Roman" w:cs="Times New Roman"/>
          <w:sz w:val="24"/>
          <w:szCs w:val="24"/>
        </w:rPr>
        <w:t xml:space="preserve"> kidney </w:t>
      </w:r>
      <w:r w:rsidRPr="005C7C7B" w:rsidR="00D67E3D">
        <w:rPr>
          <w:rFonts w:ascii="Times New Roman" w:hAnsi="Times New Roman" w:cs="Times New Roman"/>
          <w:sz w:val="24"/>
          <w:szCs w:val="24"/>
        </w:rPr>
        <w:t>injury</w:t>
      </w:r>
      <w:r w:rsidRPr="005C7C7B">
        <w:rPr>
          <w:rFonts w:ascii="Times New Roman" w:hAnsi="Times New Roman" w:cs="Times New Roman"/>
          <w:sz w:val="24"/>
          <w:szCs w:val="24"/>
        </w:rPr>
        <w:t xml:space="preserve"> if the renal </w:t>
      </w:r>
      <w:r w:rsidRPr="005C7C7B" w:rsidR="00D67E3D">
        <w:rPr>
          <w:rFonts w:ascii="Times New Roman" w:hAnsi="Times New Roman" w:cs="Times New Roman"/>
          <w:sz w:val="24"/>
          <w:szCs w:val="24"/>
        </w:rPr>
        <w:t>role</w:t>
      </w:r>
      <w:r w:rsidRPr="005C7C7B">
        <w:rPr>
          <w:rFonts w:ascii="Times New Roman" w:hAnsi="Times New Roman" w:cs="Times New Roman"/>
          <w:sz w:val="24"/>
          <w:szCs w:val="24"/>
        </w:rPr>
        <w:t xml:space="preserve"> </w:t>
      </w:r>
      <w:r w:rsidRPr="005C7C7B" w:rsidR="003B47A5">
        <w:rPr>
          <w:rFonts w:ascii="Times New Roman" w:hAnsi="Times New Roman" w:cs="Times New Roman"/>
          <w:sz w:val="24"/>
          <w:szCs w:val="24"/>
        </w:rPr>
        <w:t>remains</w:t>
      </w:r>
      <w:r w:rsidRPr="005C7C7B">
        <w:rPr>
          <w:rFonts w:ascii="Times New Roman" w:hAnsi="Times New Roman" w:cs="Times New Roman"/>
          <w:sz w:val="24"/>
          <w:szCs w:val="24"/>
        </w:rPr>
        <w:t xml:space="preserve"> to be on the </w:t>
      </w:r>
      <w:r w:rsidRPr="005C7C7B" w:rsidR="00D67E3D">
        <w:rPr>
          <w:rFonts w:ascii="Times New Roman" w:hAnsi="Times New Roman" w:cs="Times New Roman"/>
          <w:sz w:val="24"/>
          <w:szCs w:val="24"/>
        </w:rPr>
        <w:t>weakened</w:t>
      </w:r>
      <w:r w:rsidRPr="005C7C7B">
        <w:rPr>
          <w:rFonts w:ascii="Times New Roman" w:hAnsi="Times New Roman" w:cs="Times New Roman"/>
          <w:sz w:val="24"/>
          <w:szCs w:val="24"/>
        </w:rPr>
        <w:t xml:space="preserve"> level</w:t>
      </w:r>
      <w:r w:rsidRPr="005C7C7B" w:rsidR="005C7C7B">
        <w:rPr>
          <w:rFonts w:ascii="Times New Roman" w:hAnsi="Times New Roman" w:cs="Times New Roman"/>
          <w:sz w:val="24"/>
          <w:szCs w:val="24"/>
        </w:rPr>
        <w:t xml:space="preserve"> (</w:t>
      </w:r>
      <w:r w:rsidRPr="005C7C7B" w:rsidR="005C7C7B">
        <w:rPr>
          <w:rFonts w:ascii="Times New Roman" w:hAnsi="Times New Roman" w:cs="Times New Roman"/>
          <w:sz w:val="24"/>
          <w:szCs w:val="24"/>
        </w:rPr>
        <w:t>Qian</w:t>
      </w:r>
      <w:r w:rsidRPr="005C7C7B" w:rsidR="005C7C7B">
        <w:rPr>
          <w:rFonts w:ascii="Times New Roman" w:hAnsi="Times New Roman" w:cs="Times New Roman"/>
          <w:sz w:val="24"/>
          <w:szCs w:val="24"/>
        </w:rPr>
        <w:t xml:space="preserve"> et al. </w:t>
      </w:r>
      <w:r w:rsidRPr="005C7C7B" w:rsidR="005C7C7B">
        <w:rPr>
          <w:rFonts w:ascii="Times New Roman" w:hAnsi="Times New Roman" w:cs="Times New Roman"/>
          <w:sz w:val="24"/>
          <w:szCs w:val="24"/>
        </w:rPr>
        <w:t>2010).</w:t>
      </w:r>
    </w:p>
    <w:p w:rsidR="005C7C7B" w:rsidP="005C7C7B" w14:paraId="4CC2455A" w14:textId="53EB6B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P="005C7C7B" w14:paraId="0979BE3D" w14:textId="1E83D7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P="005C7C7B" w14:paraId="42E35302" w14:textId="25F45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P="005C7C7B" w14:paraId="299DF659" w14:textId="2C007C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P="005C7C7B" w14:paraId="29A35EF4" w14:textId="7B7E8F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P="005C7C7B" w14:paraId="41629164" w14:textId="7D707D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P="005C7C7B" w14:paraId="5F8A641F" w14:textId="5B2FD9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394FBB5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028E66AF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7C7B" w:rsidRPr="005C7C7B" w:rsidP="005C7C7B" w14:paraId="0F7AA3FD" w14:textId="42D26A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7C7B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:rsidR="005C7C7B" w:rsidRPr="005C7C7B" w:rsidP="005C7C7B" w14:paraId="5C2FFB62" w14:textId="7A361DA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C7C7B">
        <w:rPr>
          <w:rFonts w:ascii="Times New Roman" w:hAnsi="Times New Roman" w:cs="Times New Roman"/>
          <w:sz w:val="24"/>
          <w:szCs w:val="24"/>
        </w:rPr>
        <w:t>Qian, Q., Nath, K. A., Wu, Y., Daoud, T. M., &amp; Sethi, S. (2010). Hemolysis and acute kidney failure. American Journal of Kidney Diseases, 56(4), 780-784.</w:t>
      </w:r>
    </w:p>
    <w:sectPr w:rsidSect="003B47A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47A5" w14:paraId="3127A9E3" w14:textId="31F02B13">
    <w:pPr>
      <w:pStyle w:val="Header"/>
      <w:jc w:val="right"/>
    </w:pPr>
    <w:r>
      <w:t xml:space="preserve">ACUTE KIDNEY                                                                                                                                                               </w:t>
    </w:r>
    <w:sdt>
      <w:sdtPr>
        <w:id w:val="6948230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B47A5" w14:paraId="46252C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47A5" w14:paraId="1242B9DF" w14:textId="6A6A2BBE">
    <w:pPr>
      <w:pStyle w:val="Header"/>
    </w:pPr>
    <w:r>
      <w:t>Running Head: ACUTE KIDNEY FAILURE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BA"/>
    <w:rsid w:val="001B3BED"/>
    <w:rsid w:val="00265136"/>
    <w:rsid w:val="003B47A5"/>
    <w:rsid w:val="00512EBA"/>
    <w:rsid w:val="005C7C7B"/>
    <w:rsid w:val="00D67E3D"/>
    <w:rsid w:val="00F64D72"/>
    <w:rsid w:val="00F6713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B518000-FEA0-42F9-8FAD-5F2CEC97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EBA"/>
  </w:style>
  <w:style w:type="paragraph" w:styleId="Footer">
    <w:name w:val="footer"/>
    <w:basedOn w:val="Normal"/>
    <w:link w:val="FooterChar"/>
    <w:uiPriority w:val="99"/>
    <w:unhideWhenUsed/>
    <w:rsid w:val="00512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EBA"/>
  </w:style>
  <w:style w:type="paragraph" w:styleId="Subtitle">
    <w:name w:val="Subtitle"/>
    <w:basedOn w:val="Normal"/>
    <w:next w:val="Normal"/>
    <w:link w:val="SubtitleChar"/>
    <w:uiPriority w:val="11"/>
    <w:qFormat/>
    <w:rsid w:val="00512EB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2EB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2020-09-24T10:11:00Z</dcterms:created>
  <dcterms:modified xsi:type="dcterms:W3CDTF">2020-09-24T15:14:00Z</dcterms:modified>
</cp:coreProperties>
</file>